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002" w:rsidRPr="00C93991" w:rsidRDefault="00C93991" w:rsidP="00717563">
      <w:pPr>
        <w:pStyle w:val="NoSpacing"/>
        <w:jc w:val="center"/>
        <w:rPr>
          <w:rFonts w:ascii="Times New Roman" w:hAnsi="Times New Roman" w:cs="Times New Roman"/>
          <w:b/>
          <w:sz w:val="28"/>
          <w:szCs w:val="28"/>
        </w:rPr>
      </w:pPr>
      <w:r w:rsidRPr="00C93991">
        <w:rPr>
          <w:rFonts w:ascii="Times New Roman" w:hAnsi="Times New Roman" w:cs="Times New Roman"/>
          <w:b/>
          <w:sz w:val="28"/>
          <w:szCs w:val="28"/>
        </w:rPr>
        <w:t>CAN YOU TRUST THE JUDGE?</w:t>
      </w:r>
    </w:p>
    <w:p w:rsidR="00717563" w:rsidRDefault="00717563" w:rsidP="00717563">
      <w:pPr>
        <w:pStyle w:val="NoSpacing"/>
        <w:rPr>
          <w:rFonts w:ascii="Times New Roman" w:hAnsi="Times New Roman" w:cs="Times New Roman"/>
          <w:sz w:val="28"/>
          <w:szCs w:val="28"/>
        </w:rPr>
      </w:pPr>
    </w:p>
    <w:p w:rsidR="00717563" w:rsidRDefault="00717563" w:rsidP="00717563">
      <w:pPr>
        <w:pStyle w:val="NoSpacing"/>
        <w:rPr>
          <w:rFonts w:ascii="Times New Roman" w:hAnsi="Times New Roman" w:cs="Times New Roman"/>
          <w:b/>
          <w:sz w:val="24"/>
          <w:szCs w:val="24"/>
        </w:rPr>
      </w:pPr>
      <w:r w:rsidRPr="00717563">
        <w:rPr>
          <w:rFonts w:ascii="Times New Roman" w:hAnsi="Times New Roman" w:cs="Times New Roman"/>
          <w:b/>
          <w:sz w:val="24"/>
          <w:szCs w:val="24"/>
        </w:rPr>
        <w:t>Learning about Thinking</w:t>
      </w:r>
    </w:p>
    <w:p w:rsidR="00C93991" w:rsidRDefault="00717563" w:rsidP="00717563">
      <w:pPr>
        <w:pStyle w:val="NoSpacing"/>
        <w:rPr>
          <w:rFonts w:ascii="Times New Roman" w:hAnsi="Times New Roman" w:cs="Times New Roman"/>
          <w:sz w:val="24"/>
          <w:szCs w:val="24"/>
        </w:rPr>
      </w:pPr>
      <w:r>
        <w:rPr>
          <w:rFonts w:ascii="Times New Roman" w:hAnsi="Times New Roman" w:cs="Times New Roman"/>
          <w:b/>
          <w:sz w:val="24"/>
          <w:szCs w:val="24"/>
        </w:rPr>
        <w:t xml:space="preserve">     </w:t>
      </w:r>
      <w:r w:rsidR="00C93991">
        <w:rPr>
          <w:rFonts w:ascii="Times New Roman" w:hAnsi="Times New Roman" w:cs="Times New Roman"/>
          <w:b/>
          <w:sz w:val="24"/>
          <w:szCs w:val="24"/>
        </w:rPr>
        <w:t>Bias</w:t>
      </w:r>
      <w:r w:rsidR="00C93991">
        <w:rPr>
          <w:rFonts w:ascii="Times New Roman" w:hAnsi="Times New Roman" w:cs="Times New Roman"/>
          <w:sz w:val="24"/>
          <w:szCs w:val="24"/>
        </w:rPr>
        <w:t xml:space="preserve"> is prejudice against some person or issue—a tendency to see only one side of a situation.  When people are biased on an issue, they ignore evidence that supports the point of view different from their own.  For example, people who are biased against a proposed tax increase may ignore evidence showing that the community really needs to raise extra money.</w:t>
      </w:r>
    </w:p>
    <w:p w:rsidR="00C93991" w:rsidRDefault="00C93991" w:rsidP="00717563">
      <w:pPr>
        <w:pStyle w:val="NoSpacing"/>
        <w:rPr>
          <w:rFonts w:ascii="Times New Roman" w:hAnsi="Times New Roman" w:cs="Times New Roman"/>
          <w:sz w:val="24"/>
          <w:szCs w:val="24"/>
        </w:rPr>
      </w:pPr>
    </w:p>
    <w:p w:rsidR="00C93991" w:rsidRDefault="00C93991"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Bias can be caused by a variety of factors.</w:t>
      </w:r>
      <w:r w:rsidR="006666DA">
        <w:rPr>
          <w:rFonts w:ascii="Times New Roman" w:hAnsi="Times New Roman" w:cs="Times New Roman"/>
          <w:sz w:val="24"/>
          <w:szCs w:val="24"/>
        </w:rPr>
        <w:t xml:space="preserve">  People’s previous experiences can affect how they feel about a situation.  If a person has something to gain or lose from a decision, his or her attitude will be influenced.</w:t>
      </w:r>
      <w:r w:rsidR="002A2636">
        <w:rPr>
          <w:rFonts w:ascii="Times New Roman" w:hAnsi="Times New Roman" w:cs="Times New Roman"/>
          <w:sz w:val="24"/>
          <w:szCs w:val="24"/>
        </w:rPr>
        <w:t xml:space="preserve">  Also if people have believed something for a long time, they may find it very hard to admit that they were wrong.</w:t>
      </w:r>
    </w:p>
    <w:p w:rsidR="002A2636" w:rsidRDefault="002A2636" w:rsidP="00717563">
      <w:pPr>
        <w:pStyle w:val="NoSpacing"/>
        <w:rPr>
          <w:rFonts w:ascii="Times New Roman" w:hAnsi="Times New Roman" w:cs="Times New Roman"/>
          <w:sz w:val="24"/>
          <w:szCs w:val="24"/>
        </w:rPr>
      </w:pPr>
    </w:p>
    <w:p w:rsidR="002A2636" w:rsidRDefault="002A2636" w:rsidP="00717563">
      <w:pPr>
        <w:pStyle w:val="NoSpacing"/>
        <w:rPr>
          <w:rFonts w:ascii="Times New Roman" w:hAnsi="Times New Roman" w:cs="Times New Roman"/>
          <w:b/>
          <w:sz w:val="24"/>
          <w:szCs w:val="24"/>
        </w:rPr>
      </w:pPr>
      <w:r>
        <w:rPr>
          <w:rFonts w:ascii="Times New Roman" w:hAnsi="Times New Roman" w:cs="Times New Roman"/>
          <w:b/>
          <w:sz w:val="24"/>
          <w:szCs w:val="24"/>
        </w:rPr>
        <w:t xml:space="preserve">Thinking </w:t>
      </w:r>
      <w:proofErr w:type="gramStart"/>
      <w:r>
        <w:rPr>
          <w:rFonts w:ascii="Times New Roman" w:hAnsi="Times New Roman" w:cs="Times New Roman"/>
          <w:b/>
          <w:sz w:val="24"/>
          <w:szCs w:val="24"/>
        </w:rPr>
        <w:t>About</w:t>
      </w:r>
      <w:proofErr w:type="gramEnd"/>
      <w:r>
        <w:rPr>
          <w:rFonts w:ascii="Times New Roman" w:hAnsi="Times New Roman" w:cs="Times New Roman"/>
          <w:b/>
          <w:sz w:val="24"/>
          <w:szCs w:val="24"/>
        </w:rPr>
        <w:t xml:space="preserve"> the Play</w:t>
      </w:r>
    </w:p>
    <w:p w:rsidR="002A2636" w:rsidRDefault="002A2636" w:rsidP="00717563">
      <w:pPr>
        <w:pStyle w:val="No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Several characters in </w:t>
      </w:r>
      <w:r w:rsidRPr="002A2636">
        <w:rPr>
          <w:rFonts w:ascii="Times New Roman" w:hAnsi="Times New Roman" w:cs="Times New Roman"/>
          <w:i/>
          <w:sz w:val="24"/>
          <w:szCs w:val="24"/>
        </w:rPr>
        <w:t>The Crucible</w:t>
      </w:r>
      <w:r>
        <w:rPr>
          <w:rFonts w:ascii="Times New Roman" w:hAnsi="Times New Roman" w:cs="Times New Roman"/>
          <w:sz w:val="24"/>
          <w:szCs w:val="24"/>
        </w:rPr>
        <w:t xml:space="preserve"> are biased.</w:t>
      </w:r>
      <w:r w:rsidR="00E51099">
        <w:rPr>
          <w:rFonts w:ascii="Times New Roman" w:hAnsi="Times New Roman" w:cs="Times New Roman"/>
          <w:sz w:val="24"/>
          <w:szCs w:val="24"/>
        </w:rPr>
        <w:t xml:space="preserve">  Deputy Governor Danforth’s bias has especially unfortunate consequences.</w:t>
      </w:r>
    </w:p>
    <w:p w:rsidR="00E51099" w:rsidRDefault="00E51099" w:rsidP="00717563">
      <w:pPr>
        <w:pStyle w:val="NoSpacing"/>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 xml:space="preserve">  The first column in the chart below describes several decisions or judgments that Deputy Governor Danforth makes during the course of Act Three.  In making each of these decisions, he </w:t>
      </w:r>
      <w:r w:rsidR="006B3B6B">
        <w:rPr>
          <w:rFonts w:ascii="Times New Roman" w:hAnsi="Times New Roman" w:cs="Times New Roman"/>
          <w:sz w:val="24"/>
          <w:szCs w:val="24"/>
        </w:rPr>
        <w:t>chooses</w:t>
      </w:r>
      <w:r>
        <w:rPr>
          <w:rFonts w:ascii="Times New Roman" w:hAnsi="Times New Roman" w:cs="Times New Roman"/>
          <w:sz w:val="24"/>
          <w:szCs w:val="24"/>
        </w:rPr>
        <w:t xml:space="preserve"> to ignore evidence or reasons in favor of the opposite point of view.</w:t>
      </w:r>
      <w:r w:rsidR="006B3B6B">
        <w:rPr>
          <w:rFonts w:ascii="Times New Roman" w:hAnsi="Times New Roman" w:cs="Times New Roman"/>
          <w:sz w:val="24"/>
          <w:szCs w:val="24"/>
        </w:rPr>
        <w:t xml:space="preserve">  In the second column of the table, list the evidence and reasons that go against Danforth’s judgments.</w:t>
      </w:r>
    </w:p>
    <w:p w:rsidR="006B3B6B" w:rsidRDefault="006B3B6B" w:rsidP="00717563">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898"/>
        <w:gridCol w:w="6678"/>
      </w:tblGrid>
      <w:tr w:rsidR="006B3B6B" w:rsidTr="006B3B6B">
        <w:tc>
          <w:tcPr>
            <w:tcW w:w="2898" w:type="dxa"/>
          </w:tcPr>
          <w:p w:rsidR="006B3B6B" w:rsidRPr="006B3B6B" w:rsidRDefault="006B3B6B" w:rsidP="006B3B6B">
            <w:pPr>
              <w:pStyle w:val="NoSpacing"/>
              <w:jc w:val="center"/>
              <w:rPr>
                <w:rFonts w:ascii="Times New Roman" w:hAnsi="Times New Roman" w:cs="Times New Roman"/>
                <w:b/>
                <w:sz w:val="24"/>
                <w:szCs w:val="24"/>
              </w:rPr>
            </w:pPr>
            <w:r>
              <w:rPr>
                <w:rFonts w:ascii="Times New Roman" w:hAnsi="Times New Roman" w:cs="Times New Roman"/>
                <w:b/>
                <w:sz w:val="24"/>
                <w:szCs w:val="24"/>
              </w:rPr>
              <w:t>JUDGMENT</w:t>
            </w:r>
          </w:p>
        </w:tc>
        <w:tc>
          <w:tcPr>
            <w:tcW w:w="6678" w:type="dxa"/>
          </w:tcPr>
          <w:p w:rsidR="006B3B6B" w:rsidRPr="006B3B6B" w:rsidRDefault="006B3B6B" w:rsidP="00717563">
            <w:pPr>
              <w:pStyle w:val="NoSpacing"/>
              <w:rPr>
                <w:rFonts w:ascii="Times New Roman" w:hAnsi="Times New Roman" w:cs="Times New Roman"/>
                <w:b/>
                <w:sz w:val="24"/>
                <w:szCs w:val="24"/>
              </w:rPr>
            </w:pPr>
            <w:r w:rsidRPr="006B3B6B">
              <w:rPr>
                <w:rFonts w:ascii="Times New Roman" w:hAnsi="Times New Roman" w:cs="Times New Roman"/>
                <w:b/>
                <w:sz w:val="24"/>
                <w:szCs w:val="24"/>
              </w:rPr>
              <w:t>E</w:t>
            </w:r>
            <w:r>
              <w:rPr>
                <w:rFonts w:ascii="Times New Roman" w:hAnsi="Times New Roman" w:cs="Times New Roman"/>
                <w:b/>
                <w:sz w:val="24"/>
                <w:szCs w:val="24"/>
              </w:rPr>
              <w:t>VIDENCE OR REASONS AGAINST JUDG</w:t>
            </w:r>
            <w:r w:rsidRPr="006B3B6B">
              <w:rPr>
                <w:rFonts w:ascii="Times New Roman" w:hAnsi="Times New Roman" w:cs="Times New Roman"/>
                <w:b/>
                <w:sz w:val="24"/>
                <w:szCs w:val="24"/>
              </w:rPr>
              <w:t>MENT</w:t>
            </w:r>
          </w:p>
        </w:tc>
      </w:tr>
      <w:tr w:rsidR="006B3B6B" w:rsidTr="006B3B6B">
        <w:tc>
          <w:tcPr>
            <w:tcW w:w="2898" w:type="dxa"/>
          </w:tcPr>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1.  He refuses to accept the</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Petition presented by </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Francis Nurse in behalf</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of Rebecca Nurse, </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Martha Corey, and </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Elizabeth Proctor</w:t>
            </w:r>
          </w:p>
        </w:tc>
        <w:tc>
          <w:tcPr>
            <w:tcW w:w="6678" w:type="dxa"/>
          </w:tcPr>
          <w:p w:rsidR="006B3B6B" w:rsidRDefault="006B3B6B" w:rsidP="00717563">
            <w:pPr>
              <w:pStyle w:val="NoSpacing"/>
              <w:rPr>
                <w:rFonts w:ascii="Times New Roman" w:hAnsi="Times New Roman" w:cs="Times New Roman"/>
                <w:sz w:val="24"/>
                <w:szCs w:val="24"/>
              </w:rPr>
            </w:pPr>
          </w:p>
        </w:tc>
      </w:tr>
      <w:tr w:rsidR="006B3B6B" w:rsidTr="006B3B6B">
        <w:tc>
          <w:tcPr>
            <w:tcW w:w="2898" w:type="dxa"/>
          </w:tcPr>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2. He ignores the claim that</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Thomas Putnam told his</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Daughter to accuse </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George Jacobs of </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witchcraft</w:t>
            </w:r>
            <w:proofErr w:type="gramEnd"/>
            <w:r>
              <w:rPr>
                <w:rFonts w:ascii="Times New Roman" w:hAnsi="Times New Roman" w:cs="Times New Roman"/>
                <w:sz w:val="24"/>
                <w:szCs w:val="24"/>
              </w:rPr>
              <w:t>.</w:t>
            </w:r>
          </w:p>
        </w:tc>
        <w:tc>
          <w:tcPr>
            <w:tcW w:w="6678" w:type="dxa"/>
          </w:tcPr>
          <w:p w:rsidR="006B3B6B" w:rsidRDefault="006B3B6B"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tc>
      </w:tr>
      <w:tr w:rsidR="006B3B6B" w:rsidTr="006B3B6B">
        <w:tc>
          <w:tcPr>
            <w:tcW w:w="2898" w:type="dxa"/>
          </w:tcPr>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3. He refuses to let John</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Proctor have a lawyer’s</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assistance in presenting</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Mary Warren’s </w:t>
            </w:r>
          </w:p>
          <w:p w:rsidR="006B3B6B" w:rsidRDefault="006B3B6B"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testimony</w:t>
            </w:r>
            <w:proofErr w:type="gramEnd"/>
            <w:r>
              <w:rPr>
                <w:rFonts w:ascii="Times New Roman" w:hAnsi="Times New Roman" w:cs="Times New Roman"/>
                <w:sz w:val="24"/>
                <w:szCs w:val="24"/>
              </w:rPr>
              <w:t>.</w:t>
            </w:r>
          </w:p>
        </w:tc>
        <w:tc>
          <w:tcPr>
            <w:tcW w:w="6678" w:type="dxa"/>
          </w:tcPr>
          <w:p w:rsidR="006B3B6B" w:rsidRDefault="006B3B6B"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tc>
      </w:tr>
      <w:tr w:rsidR="006B3B6B" w:rsidTr="006B3B6B">
        <w:tc>
          <w:tcPr>
            <w:tcW w:w="2898" w:type="dxa"/>
          </w:tcPr>
          <w:p w:rsidR="00EE0823" w:rsidRDefault="00EE0823" w:rsidP="00717563">
            <w:pPr>
              <w:pStyle w:val="NoSpacing"/>
              <w:rPr>
                <w:rFonts w:ascii="Times New Roman" w:hAnsi="Times New Roman" w:cs="Times New Roman"/>
                <w:sz w:val="24"/>
                <w:szCs w:val="24"/>
              </w:rPr>
            </w:pPr>
            <w:r>
              <w:rPr>
                <w:rFonts w:ascii="Times New Roman" w:hAnsi="Times New Roman" w:cs="Times New Roman"/>
                <w:sz w:val="24"/>
                <w:szCs w:val="24"/>
              </w:rPr>
              <w:t>4.  He rejects Mary</w:t>
            </w:r>
          </w:p>
          <w:p w:rsidR="006B3B6B" w:rsidRDefault="00EE0823"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Warren’s testimony that</w:t>
            </w:r>
          </w:p>
          <w:p w:rsidR="00EE0823" w:rsidRDefault="00EE0823"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the girls were pretending</w:t>
            </w:r>
          </w:p>
          <w:p w:rsidR="00EE0823" w:rsidRDefault="00EE0823"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and instead accepts</w:t>
            </w:r>
          </w:p>
          <w:p w:rsidR="00EE0823" w:rsidRDefault="00EE0823"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    Abigail’s account.</w:t>
            </w:r>
          </w:p>
        </w:tc>
        <w:tc>
          <w:tcPr>
            <w:tcW w:w="6678" w:type="dxa"/>
          </w:tcPr>
          <w:p w:rsidR="006B3B6B" w:rsidRDefault="006B3B6B"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p w:rsidR="00EE0823" w:rsidRDefault="00EE0823" w:rsidP="00717563">
            <w:pPr>
              <w:pStyle w:val="NoSpacing"/>
              <w:rPr>
                <w:rFonts w:ascii="Times New Roman" w:hAnsi="Times New Roman" w:cs="Times New Roman"/>
                <w:sz w:val="24"/>
                <w:szCs w:val="24"/>
              </w:rPr>
            </w:pPr>
          </w:p>
        </w:tc>
      </w:tr>
    </w:tbl>
    <w:p w:rsidR="006B3B6B" w:rsidRDefault="00EE0823" w:rsidP="00717563">
      <w:pPr>
        <w:pStyle w:val="NoSpacing"/>
        <w:rPr>
          <w:rFonts w:ascii="Times New Roman" w:hAnsi="Times New Roman" w:cs="Times New Roman"/>
          <w:sz w:val="24"/>
          <w:szCs w:val="24"/>
        </w:rPr>
      </w:pPr>
      <w:r>
        <w:rPr>
          <w:rFonts w:ascii="Times New Roman" w:hAnsi="Times New Roman" w:cs="Times New Roman"/>
          <w:b/>
          <w:sz w:val="24"/>
          <w:szCs w:val="24"/>
        </w:rPr>
        <w:lastRenderedPageBreak/>
        <w:t xml:space="preserve">B.  </w:t>
      </w:r>
      <w:r>
        <w:rPr>
          <w:rFonts w:ascii="Times New Roman" w:hAnsi="Times New Roman" w:cs="Times New Roman"/>
          <w:sz w:val="24"/>
          <w:szCs w:val="24"/>
        </w:rPr>
        <w:t>As Act Three progresses, it becomes obvious that Danforth, while convinced that he is being fair, is actually very reluctant to consider the possibility that the witchcr</w:t>
      </w:r>
      <w:r w:rsidR="000430D2">
        <w:rPr>
          <w:rFonts w:ascii="Times New Roman" w:hAnsi="Times New Roman" w:cs="Times New Roman"/>
          <w:sz w:val="24"/>
          <w:szCs w:val="24"/>
        </w:rPr>
        <w:t>aft accusations may be wrong.  W</w:t>
      </w:r>
      <w:r>
        <w:rPr>
          <w:rFonts w:ascii="Times New Roman" w:hAnsi="Times New Roman" w:cs="Times New Roman"/>
          <w:sz w:val="24"/>
          <w:szCs w:val="24"/>
        </w:rPr>
        <w:t>hat makes Danforth biased?</w:t>
      </w:r>
      <w:r w:rsidR="000430D2">
        <w:rPr>
          <w:rFonts w:ascii="Times New Roman" w:hAnsi="Times New Roman" w:cs="Times New Roman"/>
          <w:sz w:val="24"/>
          <w:szCs w:val="24"/>
        </w:rPr>
        <w:t xml:space="preserve">  Analyze the factors that might account for Danforth’s attitude.</w:t>
      </w: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sz w:val="24"/>
          <w:szCs w:val="24"/>
        </w:rPr>
      </w:pPr>
    </w:p>
    <w:p w:rsidR="000430D2" w:rsidRDefault="000430D2" w:rsidP="00717563">
      <w:pPr>
        <w:pStyle w:val="NoSpacing"/>
        <w:rPr>
          <w:rFonts w:ascii="Times New Roman" w:hAnsi="Times New Roman" w:cs="Times New Roman"/>
          <w:b/>
          <w:sz w:val="24"/>
          <w:szCs w:val="24"/>
        </w:rPr>
      </w:pPr>
      <w:r>
        <w:rPr>
          <w:rFonts w:ascii="Times New Roman" w:hAnsi="Times New Roman" w:cs="Times New Roman"/>
          <w:b/>
          <w:sz w:val="24"/>
          <w:szCs w:val="24"/>
        </w:rPr>
        <w:t>Writing about the Play</w:t>
      </w:r>
    </w:p>
    <w:p w:rsidR="000430D2" w:rsidRDefault="000430D2" w:rsidP="00717563">
      <w:pPr>
        <w:pStyle w:val="NoSpacing"/>
        <w:rPr>
          <w:rFonts w:ascii="Times New Roman" w:hAnsi="Times New Roman" w:cs="Times New Roman"/>
          <w:sz w:val="24"/>
          <w:szCs w:val="24"/>
        </w:rPr>
      </w:pPr>
      <w:r w:rsidRPr="000430D2">
        <w:rPr>
          <w:rFonts w:ascii="Times New Roman" w:hAnsi="Times New Roman" w:cs="Times New Roman"/>
          <w:sz w:val="24"/>
          <w:szCs w:val="24"/>
        </w:rPr>
        <w:t xml:space="preserve">     Danforth</w:t>
      </w:r>
      <w:r>
        <w:rPr>
          <w:rFonts w:ascii="Times New Roman" w:hAnsi="Times New Roman" w:cs="Times New Roman"/>
          <w:sz w:val="24"/>
          <w:szCs w:val="24"/>
        </w:rPr>
        <w:t>’s bias is especially evident in his treatment of Mary Warren.</w:t>
      </w:r>
      <w:r w:rsidR="00CC232C">
        <w:rPr>
          <w:rFonts w:ascii="Times New Roman" w:hAnsi="Times New Roman" w:cs="Times New Roman"/>
          <w:sz w:val="24"/>
          <w:szCs w:val="24"/>
        </w:rPr>
        <w:t xml:space="preserve">  He questions the girl in such a way that it is obvious that he does not want to believe what she is telling him.  If he had questioned her differently, she might have held to her account that the girls were faking their symptoms.  Write a new dialogue between Danforth and Mary.  In it, Danforth should be unbiased and genuinely want to learn the truth.</w:t>
      </w:r>
      <w:r w:rsidR="005D4EFC">
        <w:rPr>
          <w:rFonts w:ascii="Times New Roman" w:hAnsi="Times New Roman" w:cs="Times New Roman"/>
          <w:sz w:val="24"/>
          <w:szCs w:val="24"/>
        </w:rPr>
        <w:t xml:space="preserve">  He should question Mary in such a way that she is encouraged to be honest.</w:t>
      </w: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p>
    <w:p w:rsidR="005D4EFC" w:rsidRDefault="005D4EFC" w:rsidP="00717563">
      <w:pPr>
        <w:pStyle w:val="NoSpacing"/>
        <w:rPr>
          <w:rFonts w:ascii="Times New Roman" w:hAnsi="Times New Roman" w:cs="Times New Roman"/>
          <w:sz w:val="24"/>
          <w:szCs w:val="24"/>
        </w:rPr>
      </w:pPr>
      <w:r>
        <w:rPr>
          <w:rFonts w:ascii="Times New Roman" w:hAnsi="Times New Roman" w:cs="Times New Roman"/>
          <w:sz w:val="24"/>
          <w:szCs w:val="24"/>
        </w:rPr>
        <w:lastRenderedPageBreak/>
        <w:t>Lesson Plan</w:t>
      </w:r>
    </w:p>
    <w:p w:rsidR="005D4EFC" w:rsidRPr="005D4EFC" w:rsidRDefault="005D4EFC" w:rsidP="00717563">
      <w:pPr>
        <w:pStyle w:val="NoSpacing"/>
        <w:rPr>
          <w:rFonts w:ascii="Times New Roman" w:hAnsi="Times New Roman" w:cs="Times New Roman"/>
          <w:b/>
          <w:sz w:val="24"/>
          <w:szCs w:val="24"/>
        </w:rPr>
      </w:pPr>
      <w:r w:rsidRPr="005D4EFC">
        <w:rPr>
          <w:rFonts w:ascii="Times New Roman" w:hAnsi="Times New Roman" w:cs="Times New Roman"/>
          <w:b/>
          <w:sz w:val="24"/>
          <w:szCs w:val="24"/>
        </w:rPr>
        <w:t>Can You Trust the Judge?</w:t>
      </w:r>
    </w:p>
    <w:p w:rsidR="005D4EFC" w:rsidRDefault="005D4EFC" w:rsidP="00717563">
      <w:pPr>
        <w:pStyle w:val="NoSpacing"/>
        <w:rPr>
          <w:rFonts w:ascii="Times New Roman" w:hAnsi="Times New Roman" w:cs="Times New Roman"/>
          <w:sz w:val="24"/>
          <w:szCs w:val="24"/>
        </w:rPr>
      </w:pPr>
      <w:r>
        <w:rPr>
          <w:rFonts w:ascii="Times New Roman" w:hAnsi="Times New Roman" w:cs="Times New Roman"/>
          <w:sz w:val="24"/>
          <w:szCs w:val="24"/>
        </w:rPr>
        <w:t>Suggested Answers</w:t>
      </w:r>
    </w:p>
    <w:p w:rsidR="005D4EFC" w:rsidRDefault="005D4EFC" w:rsidP="00717563">
      <w:pPr>
        <w:pStyle w:val="NoSpacing"/>
        <w:rPr>
          <w:rFonts w:ascii="Times New Roman" w:hAnsi="Times New Roman" w:cs="Times New Roman"/>
          <w:sz w:val="24"/>
          <w:szCs w:val="24"/>
        </w:rPr>
      </w:pPr>
      <w:r>
        <w:rPr>
          <w:rFonts w:ascii="Times New Roman" w:hAnsi="Times New Roman" w:cs="Times New Roman"/>
          <w:sz w:val="24"/>
          <w:szCs w:val="24"/>
        </w:rPr>
        <w:t>A1.  The petition was signed by many responsible citizens.  It is unlikely that so many people would attest to the good characters of these women if the women were in fact guilty of witchcraft.</w:t>
      </w:r>
    </w:p>
    <w:p w:rsidR="005D4EFC" w:rsidRDefault="005D4EFC" w:rsidP="00717563">
      <w:pPr>
        <w:pStyle w:val="NoSpacing"/>
        <w:rPr>
          <w:rFonts w:ascii="Times New Roman" w:hAnsi="Times New Roman" w:cs="Times New Roman"/>
          <w:sz w:val="24"/>
          <w:szCs w:val="24"/>
        </w:rPr>
      </w:pPr>
      <w:r>
        <w:rPr>
          <w:rFonts w:ascii="Times New Roman" w:hAnsi="Times New Roman" w:cs="Times New Roman"/>
          <w:sz w:val="24"/>
          <w:szCs w:val="24"/>
        </w:rPr>
        <w:t>2.  Thomas Putnam had a clear motive—the acquisition of property—for accusing George Jacobs of witchcraft.</w:t>
      </w:r>
    </w:p>
    <w:p w:rsidR="005D4EFC" w:rsidRDefault="005D4EFC"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3.  John Proctor was a farmer with no knowledge of legal processes. </w:t>
      </w:r>
      <w:r w:rsidR="000005B4">
        <w:rPr>
          <w:rFonts w:ascii="Times New Roman" w:hAnsi="Times New Roman" w:cs="Times New Roman"/>
          <w:sz w:val="24"/>
          <w:szCs w:val="24"/>
        </w:rPr>
        <w:t>A person should be entitled to legal representation.</w:t>
      </w:r>
    </w:p>
    <w:p w:rsidR="000005B4" w:rsidRDefault="000005B4" w:rsidP="00717563">
      <w:pPr>
        <w:pStyle w:val="NoSpacing"/>
        <w:rPr>
          <w:rFonts w:ascii="Times New Roman" w:hAnsi="Times New Roman" w:cs="Times New Roman"/>
          <w:sz w:val="24"/>
          <w:szCs w:val="24"/>
        </w:rPr>
      </w:pPr>
      <w:r>
        <w:rPr>
          <w:rFonts w:ascii="Times New Roman" w:hAnsi="Times New Roman" w:cs="Times New Roman"/>
          <w:sz w:val="24"/>
          <w:szCs w:val="24"/>
        </w:rPr>
        <w:t>4.  John Proctor’s confession of adultery with Abigail has shown that Abigail has a motive for wanting to get rid of Elizabeth Proctor.  Mary Warren testified that the girls’ afflictions were fraudulent.</w:t>
      </w:r>
    </w:p>
    <w:p w:rsidR="000005B4" w:rsidRDefault="000005B4" w:rsidP="00717563">
      <w:pPr>
        <w:pStyle w:val="NoSpacing"/>
        <w:rPr>
          <w:rFonts w:ascii="Times New Roman" w:hAnsi="Times New Roman" w:cs="Times New Roman"/>
          <w:sz w:val="24"/>
          <w:szCs w:val="24"/>
        </w:rPr>
      </w:pPr>
    </w:p>
    <w:p w:rsidR="009204B1" w:rsidRDefault="000005B4" w:rsidP="00717563">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9204B1">
        <w:rPr>
          <w:rFonts w:ascii="Times New Roman" w:hAnsi="Times New Roman" w:cs="Times New Roman"/>
          <w:sz w:val="24"/>
          <w:szCs w:val="24"/>
        </w:rPr>
        <w:t xml:space="preserve"> Danforth is not an evil man, but he assumes that people in authority—like the ministers and himself—cannot be wrong in their judgments.  At first, he believes that the accused people are guilty because of the convincing behavior of the young girls.  Later, as he participates in the sentencing of more and more people to death, he finds it difficult to reconsider his judgment because it would necessitate admitting to himself that he had unjustly condemned many people.</w:t>
      </w:r>
    </w:p>
    <w:p w:rsidR="009204B1" w:rsidRPr="000430D2" w:rsidRDefault="009204B1" w:rsidP="00717563">
      <w:pPr>
        <w:pStyle w:val="NoSpacing"/>
        <w:rPr>
          <w:rFonts w:ascii="Times New Roman" w:hAnsi="Times New Roman" w:cs="Times New Roman"/>
          <w:sz w:val="24"/>
          <w:szCs w:val="24"/>
        </w:rPr>
      </w:pPr>
      <w:bookmarkStart w:id="0" w:name="_GoBack"/>
      <w:bookmarkEnd w:id="0"/>
    </w:p>
    <w:p w:rsidR="000430D2" w:rsidRPr="000430D2" w:rsidRDefault="000430D2" w:rsidP="00717563">
      <w:pPr>
        <w:pStyle w:val="NoSpacing"/>
        <w:rPr>
          <w:rFonts w:ascii="Times New Roman" w:hAnsi="Times New Roman" w:cs="Times New Roman"/>
          <w:b/>
          <w:sz w:val="24"/>
          <w:szCs w:val="24"/>
        </w:rPr>
      </w:pPr>
    </w:p>
    <w:p w:rsidR="00C93991" w:rsidRDefault="00C93991" w:rsidP="00717563">
      <w:pPr>
        <w:pStyle w:val="NoSpacing"/>
        <w:rPr>
          <w:rFonts w:ascii="Times New Roman" w:hAnsi="Times New Roman" w:cs="Times New Roman"/>
          <w:sz w:val="24"/>
          <w:szCs w:val="24"/>
        </w:rPr>
      </w:pPr>
    </w:p>
    <w:p w:rsidR="00C93991" w:rsidRPr="00C93991" w:rsidRDefault="00C93991" w:rsidP="00717563">
      <w:pPr>
        <w:pStyle w:val="NoSpacing"/>
        <w:rPr>
          <w:rFonts w:ascii="Times New Roman" w:hAnsi="Times New Roman" w:cs="Times New Roman"/>
          <w:sz w:val="24"/>
          <w:szCs w:val="24"/>
        </w:rPr>
      </w:pPr>
    </w:p>
    <w:sectPr w:rsidR="00C93991" w:rsidRPr="00C939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63"/>
    <w:rsid w:val="000005B4"/>
    <w:rsid w:val="000430D2"/>
    <w:rsid w:val="002A2636"/>
    <w:rsid w:val="00331002"/>
    <w:rsid w:val="005D4EFC"/>
    <w:rsid w:val="006666DA"/>
    <w:rsid w:val="006B3B6B"/>
    <w:rsid w:val="00717563"/>
    <w:rsid w:val="009204B1"/>
    <w:rsid w:val="00A04263"/>
    <w:rsid w:val="00A22E3D"/>
    <w:rsid w:val="00C93991"/>
    <w:rsid w:val="00CC232C"/>
    <w:rsid w:val="00E51099"/>
    <w:rsid w:val="00EE0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4263"/>
    <w:pPr>
      <w:spacing w:after="0" w:line="240" w:lineRule="auto"/>
    </w:pPr>
  </w:style>
  <w:style w:type="table" w:styleId="TableGrid">
    <w:name w:val="Table Grid"/>
    <w:basedOn w:val="TableNormal"/>
    <w:uiPriority w:val="59"/>
    <w:rsid w:val="006B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4263"/>
    <w:pPr>
      <w:spacing w:after="0" w:line="240" w:lineRule="auto"/>
    </w:pPr>
  </w:style>
  <w:style w:type="table" w:styleId="TableGrid">
    <w:name w:val="Table Grid"/>
    <w:basedOn w:val="TableNormal"/>
    <w:uiPriority w:val="59"/>
    <w:rsid w:val="006B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Marcie Belgard</dc:creator>
  <cp:lastModifiedBy>Marcie Belgard</cp:lastModifiedBy>
  <cp:revision>17</cp:revision>
  <dcterms:created xsi:type="dcterms:W3CDTF">2014-10-25T16:17:00Z</dcterms:created>
  <dcterms:modified xsi:type="dcterms:W3CDTF">2014-11-14T15:40:00Z</dcterms:modified>
</cp:coreProperties>
</file>